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BF318" w14:textId="77777777" w:rsidR="00FA2C6C" w:rsidRDefault="00FA2C6C" w:rsidP="00172407">
      <w:pPr>
        <w:bidi/>
        <w:ind w:firstLine="1008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BH"/>
        </w:rPr>
      </w:pPr>
    </w:p>
    <w:p w14:paraId="6B226859" w14:textId="3316CCB9" w:rsidR="00FE27A4" w:rsidRDefault="00FA2C6C" w:rsidP="00172407">
      <w:pPr>
        <w:bidi/>
        <w:ind w:firstLine="1008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BH"/>
        </w:rPr>
      </w:pPr>
      <w:r w:rsidRPr="00FA2C6C">
        <w:rPr>
          <w:rFonts w:ascii="Simplified Arabic" w:hAnsi="Simplified Arabic" w:cs="Simplified Arabic" w:hint="cs"/>
          <w:sz w:val="24"/>
          <w:szCs w:val="24"/>
          <w:rtl/>
          <w:lang w:bidi="ar-BH"/>
        </w:rPr>
        <w:t xml:space="preserve">  </w:t>
      </w:r>
      <w:r w:rsidRPr="00172407">
        <w:rPr>
          <w:rFonts w:ascii="Simplified Arabic" w:hAnsi="Simplified Arabic" w:cs="Simplified Arabic" w:hint="cs"/>
          <w:b/>
          <w:bCs/>
          <w:sz w:val="24"/>
          <w:szCs w:val="24"/>
          <w:rtl/>
          <w:lang w:bidi="ar-BH"/>
        </w:rPr>
        <w:t>ال</w:t>
      </w:r>
      <w:r w:rsidR="00FE27A4">
        <w:rPr>
          <w:rFonts w:ascii="Simplified Arabic" w:hAnsi="Simplified Arabic" w:cs="Simplified Arabic" w:hint="cs"/>
          <w:b/>
          <w:bCs/>
          <w:sz w:val="24"/>
          <w:szCs w:val="24"/>
          <w:rtl/>
          <w:lang w:bidi="ar-BH"/>
        </w:rPr>
        <w:t xml:space="preserve">تاريخ و </w:t>
      </w:r>
      <w:r w:rsidR="00CF2053">
        <w:rPr>
          <w:rFonts w:ascii="Simplified Arabic" w:hAnsi="Simplified Arabic" w:cs="Simplified Arabic" w:hint="cs"/>
          <w:b/>
          <w:bCs/>
          <w:sz w:val="24"/>
          <w:szCs w:val="24"/>
          <w:rtl/>
          <w:lang w:bidi="ar-BH"/>
        </w:rPr>
        <w:t>سياقات التلقي</w:t>
      </w:r>
    </w:p>
    <w:p w14:paraId="60173E01" w14:textId="41FF4D52" w:rsidR="00CF2053" w:rsidRDefault="00CF2053" w:rsidP="00CF2053">
      <w:pPr>
        <w:bidi/>
        <w:ind w:firstLine="1008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BH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BH"/>
        </w:rPr>
        <w:t xml:space="preserve"> أ.د. إسماعيل نوري الربيعي</w:t>
      </w:r>
    </w:p>
    <w:p w14:paraId="7A462B76" w14:textId="02731971" w:rsidR="00147BF5" w:rsidRDefault="00147BF5" w:rsidP="00147BF5">
      <w:pPr>
        <w:bidi/>
        <w:ind w:firstLine="1008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BH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BH"/>
        </w:rPr>
        <w:t xml:space="preserve"> كلية الآداب و العلوم 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BH"/>
        </w:rPr>
        <w:t>–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BH"/>
        </w:rPr>
        <w:t xml:space="preserve"> الجامعة الأهلية 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BH"/>
        </w:rPr>
        <w:t>–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BH"/>
        </w:rPr>
        <w:t xml:space="preserve"> البحرين </w:t>
      </w:r>
    </w:p>
    <w:p w14:paraId="1A3126FD" w14:textId="23621E3C" w:rsidR="00FA2C6C" w:rsidRDefault="00FE27A4" w:rsidP="00FE27A4">
      <w:pPr>
        <w:bidi/>
        <w:ind w:firstLine="1008"/>
        <w:jc w:val="both"/>
        <w:rPr>
          <w:rFonts w:ascii="Simplified Arabic" w:hAnsi="Simplified Arabic" w:cs="Simplified Arabic"/>
          <w:sz w:val="24"/>
          <w:szCs w:val="24"/>
          <w:rtl/>
          <w:lang w:bidi="ar-BH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BH"/>
        </w:rPr>
        <w:t xml:space="preserve">أين نحن من طريقة </w:t>
      </w:r>
      <w:r w:rsidR="00FA2C6C">
        <w:rPr>
          <w:rFonts w:ascii="Simplified Arabic" w:hAnsi="Simplified Arabic" w:cs="Simplified Arabic" w:hint="cs"/>
          <w:sz w:val="24"/>
          <w:szCs w:val="24"/>
          <w:rtl/>
          <w:lang w:bidi="ar-BH"/>
        </w:rPr>
        <w:t>التمييز المدقق للمصطلح العلمي و طريقة التعاطي م</w:t>
      </w:r>
      <w:r w:rsidR="00C76747">
        <w:rPr>
          <w:rFonts w:ascii="Simplified Arabic" w:hAnsi="Simplified Arabic" w:cs="Simplified Arabic" w:hint="cs"/>
          <w:sz w:val="24"/>
          <w:szCs w:val="24"/>
          <w:rtl/>
          <w:lang w:bidi="ar-BH"/>
        </w:rPr>
        <w:t>ع</w:t>
      </w:r>
      <w:r w:rsidR="00FA2C6C">
        <w:rPr>
          <w:rFonts w:ascii="Simplified Arabic" w:hAnsi="Simplified Arabic" w:cs="Simplified Arabic" w:hint="cs"/>
          <w:sz w:val="24"/>
          <w:szCs w:val="24"/>
          <w:rtl/>
          <w:lang w:bidi="ar-BH"/>
        </w:rPr>
        <w:t xml:space="preserve">ه، وبالتالي القدرة على استثماره في البحث و الدراسة. و </w:t>
      </w:r>
      <w:r>
        <w:rPr>
          <w:rFonts w:ascii="Simplified Arabic" w:hAnsi="Simplified Arabic" w:cs="Simplified Arabic" w:hint="cs"/>
          <w:sz w:val="24"/>
          <w:szCs w:val="24"/>
          <w:rtl/>
          <w:lang w:bidi="ar-BH"/>
        </w:rPr>
        <w:t xml:space="preserve">كيف يمكن النظر </w:t>
      </w:r>
      <w:r w:rsidR="00FA2C6C">
        <w:rPr>
          <w:rFonts w:ascii="Simplified Arabic" w:hAnsi="Simplified Arabic" w:cs="Simplified Arabic" w:hint="cs"/>
          <w:sz w:val="24"/>
          <w:szCs w:val="24"/>
          <w:rtl/>
          <w:lang w:bidi="ar-BH"/>
        </w:rPr>
        <w:t xml:space="preserve"> إلى أحوال التداخل المستشرية في المزيد من القراءات لا سيما في الثقافة العربية، مما كان الأثر المباشر في خلق أحوال سوءالفهم لدى جمهور الباحثين و المتلقين العرب. أزمة المصطلح ما انفكت </w:t>
      </w:r>
      <w:r w:rsidR="00B770B6">
        <w:rPr>
          <w:rFonts w:ascii="Simplified Arabic" w:hAnsi="Simplified Arabic" w:cs="Simplified Arabic" w:hint="cs"/>
          <w:sz w:val="24"/>
          <w:szCs w:val="24"/>
          <w:rtl/>
          <w:lang w:bidi="ar-BH"/>
        </w:rPr>
        <w:t xml:space="preserve">تحضر و هي ليست بالجديدة بل راحت تكشر عن انيابها في ظل انتشار وسائل التواصل الاجتماعي و توسع مجال المساهمة من غير المتخصصين، لتبرز للعيان ظاهرة تداخل المواقع. حتى  بات من العسير تمييز الجاد و الرصين عن الغث و الهزيل. </w:t>
      </w:r>
    </w:p>
    <w:p w14:paraId="23F6530C" w14:textId="62B8C7A1" w:rsidR="00B770B6" w:rsidRDefault="00B770B6" w:rsidP="00172407">
      <w:pPr>
        <w:bidi/>
        <w:ind w:firstLine="1008"/>
        <w:jc w:val="both"/>
        <w:rPr>
          <w:rFonts w:ascii="Simplified Arabic" w:hAnsi="Simplified Arabic" w:cs="Simplified Arabic"/>
          <w:sz w:val="24"/>
          <w:szCs w:val="24"/>
          <w:rtl/>
          <w:lang w:bidi="ar-BH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BH"/>
        </w:rPr>
        <w:t xml:space="preserve">الفكرة الرئيسة </w:t>
      </w:r>
      <w:r w:rsidR="00FE27A4">
        <w:rPr>
          <w:rFonts w:ascii="Simplified Arabic" w:hAnsi="Simplified Arabic" w:cs="Simplified Arabic" w:hint="cs"/>
          <w:sz w:val="24"/>
          <w:szCs w:val="24"/>
          <w:rtl/>
          <w:lang w:bidi="ar-BH"/>
        </w:rPr>
        <w:t>هنا</w:t>
      </w:r>
      <w:r>
        <w:rPr>
          <w:rFonts w:ascii="Simplified Arabic" w:hAnsi="Simplified Arabic" w:cs="Simplified Arabic" w:hint="cs"/>
          <w:sz w:val="24"/>
          <w:szCs w:val="24"/>
          <w:rtl/>
          <w:lang w:bidi="ar-BH"/>
        </w:rPr>
        <w:t xml:space="preserve"> ترتكز على أهمية الوعي بقيمة التطبيق المنهجي في الدراسات الإنسانية، و تلك هي الأخرى إشكالية لم تزل ت</w:t>
      </w:r>
      <w:r w:rsidR="00D51C4F">
        <w:rPr>
          <w:rFonts w:ascii="Simplified Arabic" w:hAnsi="Simplified Arabic" w:cs="Simplified Arabic" w:hint="cs"/>
          <w:sz w:val="24"/>
          <w:szCs w:val="24"/>
          <w:rtl/>
          <w:lang w:bidi="ar-BH"/>
        </w:rPr>
        <w:t>فرض</w:t>
      </w:r>
      <w:r>
        <w:rPr>
          <w:rFonts w:ascii="Simplified Arabic" w:hAnsi="Simplified Arabic" w:cs="Simplified Arabic" w:hint="cs"/>
          <w:sz w:val="24"/>
          <w:szCs w:val="24"/>
          <w:rtl/>
          <w:lang w:bidi="ar-BH"/>
        </w:rPr>
        <w:t xml:space="preserve"> بثقلها على واقع الدراسات العربية. فقد أحال البعض من الباحثين التطبيق المنهجي إلى أسلوب إملأ الفراغات التالية ، باعتبار التطلع نحو تمييز المفاصل الرئيسة في منهج علمي ما ، نال شهرته و صيته عبر التداول في الوسط الأكاديمي و الثقافي. ليتطوع الباحث في استلال العناوين الرئيسة ، و السعي نحو الخوض في المطابقة الصورية ، و التي لا ينجم عنها سوى الخروج بعناوين براقة ، لاتتضمن أي عمق تحليلي علمي.  استمراء لعبة توظيف المنهج بوصفه مدخلا</w:t>
      </w:r>
      <w:r w:rsidR="00E2288A">
        <w:rPr>
          <w:rFonts w:ascii="Simplified Arabic" w:hAnsi="Simplified Arabic" w:cs="Simplified Arabic" w:hint="cs"/>
          <w:sz w:val="24"/>
          <w:szCs w:val="24"/>
          <w:rtl/>
          <w:lang w:bidi="ar-BH"/>
        </w:rPr>
        <w:t xml:space="preserve"> للفت الانتباه، أضرت كثيرا بسمعة التطبيقات المنهجية ، بل ساهمت في خلق أجواء من الانقسام في طريقة النظر إلى المناهج و التشكيك فيها. </w:t>
      </w:r>
    </w:p>
    <w:p w14:paraId="16EFEF25" w14:textId="2BEEB0D0" w:rsidR="00E2288A" w:rsidRPr="00FA2C6C" w:rsidRDefault="00FE27A4" w:rsidP="00172407">
      <w:pPr>
        <w:bidi/>
        <w:ind w:firstLine="1008"/>
        <w:jc w:val="both"/>
        <w:rPr>
          <w:rFonts w:ascii="Simplified Arabic" w:hAnsi="Simplified Arabic" w:cs="Simplified Arabic"/>
          <w:sz w:val="24"/>
          <w:szCs w:val="24"/>
          <w:rtl/>
          <w:lang w:bidi="ar-BH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BH"/>
        </w:rPr>
        <w:t>لابد من التشديد</w:t>
      </w:r>
      <w:r w:rsidR="00E2288A">
        <w:rPr>
          <w:rFonts w:ascii="Simplified Arabic" w:hAnsi="Simplified Arabic" w:cs="Simplified Arabic" w:hint="cs"/>
          <w:sz w:val="24"/>
          <w:szCs w:val="24"/>
          <w:rtl/>
          <w:lang w:bidi="ar-BH"/>
        </w:rPr>
        <w:t xml:space="preserve"> على أهمية الجهود التي قدمتها المؤسسة الأكاديمية و الثقافية العربية ، و لها الحق أن تفخر بأسماء ذهبية استحقت أن تحفر أسماءها بماء الذهب. و لكن يبقى الإشكال قائما لا سيما في طريقة التعاطي مع ترجمة المصطلح العلمي الذي أثار المزيد من المشكلات، بل و تسلل الكثير من الخلط في طريقة إنتاج المعنى . هذه الظاهرة يمكن ترصدها في المشرق العربي حيث أحوال التكاسل في طريقة التعاطي مع اللغة الإنكليزية، فيما المغرب العربي استثمر انتشار اللغة الفرنسية</w:t>
      </w:r>
      <w:r w:rsidR="00A66DF8">
        <w:rPr>
          <w:rFonts w:ascii="Simplified Arabic" w:hAnsi="Simplified Arabic" w:cs="Simplified Arabic" w:hint="cs"/>
          <w:sz w:val="24"/>
          <w:szCs w:val="24"/>
          <w:rtl/>
          <w:lang w:bidi="ar-BH"/>
        </w:rPr>
        <w:t xml:space="preserve">، و التي لم تنج هي الأخرى من طريقة المبالغة في تقعير و تعقيد المصطلح العلمي. </w:t>
      </w:r>
    </w:p>
    <w:p w14:paraId="7786B8D8" w14:textId="597D9C62" w:rsidR="00D51C4F" w:rsidRDefault="00FE27A4" w:rsidP="00172407">
      <w:pPr>
        <w:bidi/>
        <w:ind w:firstLine="1008"/>
        <w:jc w:val="both"/>
        <w:rPr>
          <w:rFonts w:ascii="Simplified Arabic" w:hAnsi="Simplified Arabic" w:cs="Simplified Arabic"/>
          <w:sz w:val="24"/>
          <w:szCs w:val="24"/>
          <w:rtl/>
          <w:lang w:bidi="ar-BH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BH"/>
        </w:rPr>
        <w:t>لنتوقف هنا عند قراءة</w:t>
      </w:r>
      <w:r w:rsidR="00A66DF8" w:rsidRPr="00A66DF8">
        <w:rPr>
          <w:rFonts w:ascii="Simplified Arabic" w:hAnsi="Simplified Arabic" w:cs="Simplified Arabic" w:hint="cs"/>
          <w:sz w:val="24"/>
          <w:szCs w:val="24"/>
          <w:rtl/>
          <w:lang w:bidi="ar-BH"/>
        </w:rPr>
        <w:t xml:space="preserve"> حالة العراق</w:t>
      </w:r>
      <w:r w:rsidR="00A66DF8">
        <w:rPr>
          <w:rFonts w:ascii="Simplified Arabic" w:hAnsi="Simplified Arabic" w:cs="Simplified Arabic" w:hint="cs"/>
          <w:sz w:val="24"/>
          <w:szCs w:val="24"/>
          <w:rtl/>
          <w:lang w:bidi="ar-BH"/>
        </w:rPr>
        <w:t>، محاول</w:t>
      </w:r>
      <w:r>
        <w:rPr>
          <w:rFonts w:ascii="Simplified Arabic" w:hAnsi="Simplified Arabic" w:cs="Simplified Arabic" w:hint="cs"/>
          <w:sz w:val="24"/>
          <w:szCs w:val="24"/>
          <w:rtl/>
          <w:lang w:bidi="ar-BH"/>
        </w:rPr>
        <w:t>ين</w:t>
      </w:r>
      <w:r w:rsidR="00A66DF8">
        <w:rPr>
          <w:rFonts w:ascii="Simplified Arabic" w:hAnsi="Simplified Arabic" w:cs="Simplified Arabic" w:hint="cs"/>
          <w:sz w:val="24"/>
          <w:szCs w:val="24"/>
          <w:rtl/>
          <w:lang w:bidi="ar-BH"/>
        </w:rPr>
        <w:t xml:space="preserve"> التوقف عند اللحظات التاريخية التي كان لها الأثر المباشر في صناعة و تكوين الكيان السياسي العراقي. منطلق</w:t>
      </w:r>
      <w:r>
        <w:rPr>
          <w:rFonts w:ascii="Simplified Arabic" w:hAnsi="Simplified Arabic" w:cs="Simplified Arabic" w:hint="cs"/>
          <w:sz w:val="24"/>
          <w:szCs w:val="24"/>
          <w:rtl/>
          <w:lang w:bidi="ar-BH"/>
        </w:rPr>
        <w:t>ين</w:t>
      </w:r>
      <w:r w:rsidR="00A66DF8">
        <w:rPr>
          <w:rFonts w:ascii="Simplified Arabic" w:hAnsi="Simplified Arabic" w:cs="Simplified Arabic" w:hint="cs"/>
          <w:sz w:val="24"/>
          <w:szCs w:val="24"/>
          <w:rtl/>
          <w:lang w:bidi="ar-BH"/>
        </w:rPr>
        <w:t xml:space="preserve"> من لحظة س</w:t>
      </w:r>
      <w:r w:rsidR="00DF7E82">
        <w:rPr>
          <w:rFonts w:ascii="Simplified Arabic" w:hAnsi="Simplified Arabic" w:cs="Simplified Arabic" w:hint="cs"/>
          <w:sz w:val="24"/>
          <w:szCs w:val="24"/>
          <w:rtl/>
          <w:lang w:bidi="ar-BH"/>
        </w:rPr>
        <w:t xml:space="preserve">ياق </w:t>
      </w:r>
      <w:r w:rsidR="00A66DF8">
        <w:rPr>
          <w:rFonts w:ascii="Simplified Arabic" w:hAnsi="Simplified Arabic" w:cs="Simplified Arabic" w:hint="cs"/>
          <w:sz w:val="24"/>
          <w:szCs w:val="24"/>
          <w:rtl/>
          <w:lang w:bidi="ar-BH"/>
        </w:rPr>
        <w:t xml:space="preserve"> الهيمنة الذي يمثله </w:t>
      </w:r>
      <w:r w:rsidR="00DF7E82">
        <w:rPr>
          <w:rFonts w:ascii="Simplified Arabic" w:hAnsi="Simplified Arabic" w:cs="Simplified Arabic" w:hint="cs"/>
          <w:sz w:val="24"/>
          <w:szCs w:val="24"/>
          <w:rtl/>
          <w:lang w:bidi="ar-BH"/>
        </w:rPr>
        <w:t>صانع القرار في لندن : ممثلا في رئيس الوزراء لويد جورج و وزير المستعمرات ونستون تشرشل، يقابله في الطرف الآخر الجهاز التنفيذي ممثلا في برسي كوكس المندوب السامي البريطاني و إدارته الميدانية في العراق. الأمر هنا يتعلق بمحاولة ترصد لحظة تشكيل الكيان العراقي بوصفه فكرة ، انطلاقا من تعالق السؤال الشائك و الذي اختلف فيه المؤرخون و الباحثون. و الذي يقوم على ، هل العراق وليد اتفاقية سايكس بيكو 1916، أم هو نتيجة تفاعل سياقات تاريخية لاحقة؟</w:t>
      </w:r>
    </w:p>
    <w:p w14:paraId="307FD887" w14:textId="7BEB1B46" w:rsidR="00C76747" w:rsidRDefault="00DF7E82" w:rsidP="00D51C4F">
      <w:pPr>
        <w:bidi/>
        <w:ind w:firstLine="1008"/>
        <w:jc w:val="both"/>
        <w:rPr>
          <w:rFonts w:ascii="Simplified Arabic" w:hAnsi="Simplified Arabic" w:cs="Simplified Arabic"/>
          <w:sz w:val="24"/>
          <w:szCs w:val="24"/>
          <w:rtl/>
          <w:lang w:bidi="ar-BH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BH"/>
        </w:rPr>
        <w:t xml:space="preserve"> من دون الخوض في ترجيح واقعة على أخرى أو الوقوع في لوثة تكريس أهمية عامل على آخر ، </w:t>
      </w:r>
      <w:r w:rsidR="00FE27A4">
        <w:rPr>
          <w:rFonts w:ascii="Simplified Arabic" w:hAnsi="Simplified Arabic" w:cs="Simplified Arabic" w:hint="cs"/>
          <w:sz w:val="24"/>
          <w:szCs w:val="24"/>
          <w:rtl/>
          <w:lang w:bidi="ar-BH"/>
        </w:rPr>
        <w:t>يقترح</w:t>
      </w:r>
      <w:r>
        <w:rPr>
          <w:rFonts w:ascii="Simplified Arabic" w:hAnsi="Simplified Arabic" w:cs="Simplified Arabic" w:hint="cs"/>
          <w:sz w:val="24"/>
          <w:szCs w:val="24"/>
          <w:rtl/>
          <w:lang w:bidi="ar-BH"/>
        </w:rPr>
        <w:t xml:space="preserve"> الباحث الرجوع إلى الأرشيف الوطني البريطاني، مستحضر</w:t>
      </w:r>
      <w:r w:rsidR="00FE27A4">
        <w:rPr>
          <w:rFonts w:ascii="Simplified Arabic" w:hAnsi="Simplified Arabic" w:cs="Simplified Arabic" w:hint="cs"/>
          <w:sz w:val="24"/>
          <w:szCs w:val="24"/>
          <w:rtl/>
          <w:lang w:bidi="ar-BH"/>
        </w:rPr>
        <w:t>ين</w:t>
      </w:r>
      <w:r>
        <w:rPr>
          <w:rFonts w:ascii="Simplified Arabic" w:hAnsi="Simplified Arabic" w:cs="Simplified Arabic" w:hint="cs"/>
          <w:sz w:val="24"/>
          <w:szCs w:val="24"/>
          <w:rtl/>
          <w:lang w:bidi="ar-BH"/>
        </w:rPr>
        <w:t xml:space="preserve"> الوثائق التاريخية المتاحة لتداول الجمهور ، ساعي</w:t>
      </w:r>
      <w:r w:rsidR="00FE27A4">
        <w:rPr>
          <w:rFonts w:ascii="Simplified Arabic" w:hAnsi="Simplified Arabic" w:cs="Simplified Arabic" w:hint="cs"/>
          <w:sz w:val="24"/>
          <w:szCs w:val="24"/>
          <w:rtl/>
          <w:lang w:bidi="ar-BH"/>
        </w:rPr>
        <w:t>ين</w:t>
      </w:r>
      <w:r>
        <w:rPr>
          <w:rFonts w:ascii="Simplified Arabic" w:hAnsi="Simplified Arabic" w:cs="Simplified Arabic" w:hint="cs"/>
          <w:sz w:val="24"/>
          <w:szCs w:val="24"/>
          <w:rtl/>
          <w:lang w:bidi="ar-BH"/>
        </w:rPr>
        <w:t xml:space="preserve"> إلى إعادة </w:t>
      </w:r>
      <w:r>
        <w:rPr>
          <w:rFonts w:ascii="Simplified Arabic" w:hAnsi="Simplified Arabic" w:cs="Simplified Arabic" w:hint="cs"/>
          <w:sz w:val="24"/>
          <w:szCs w:val="24"/>
          <w:rtl/>
          <w:lang w:bidi="ar-BH"/>
        </w:rPr>
        <w:lastRenderedPageBreak/>
        <w:t>قراءتها و الكشف عن العناصر الرئيسة الفاعلة في صناعة الحدث، متوقف</w:t>
      </w:r>
      <w:r w:rsidR="00FE27A4">
        <w:rPr>
          <w:rFonts w:ascii="Simplified Arabic" w:hAnsi="Simplified Arabic" w:cs="Simplified Arabic" w:hint="cs"/>
          <w:sz w:val="24"/>
          <w:szCs w:val="24"/>
          <w:rtl/>
          <w:lang w:bidi="ar-BH"/>
        </w:rPr>
        <w:t>ين</w:t>
      </w:r>
      <w:r>
        <w:rPr>
          <w:rFonts w:ascii="Simplified Arabic" w:hAnsi="Simplified Arabic" w:cs="Simplified Arabic" w:hint="cs"/>
          <w:sz w:val="24"/>
          <w:szCs w:val="24"/>
          <w:rtl/>
          <w:lang w:bidi="ar-BH"/>
        </w:rPr>
        <w:t xml:space="preserve"> و بتركيز شديد على واقعة لقاء رئيس وزراء فرنسا كليمنصو بنظيره البريطاني في مقر السفارة الف</w:t>
      </w:r>
      <w:r w:rsidR="00863237">
        <w:rPr>
          <w:rFonts w:ascii="Simplified Arabic" w:hAnsi="Simplified Arabic" w:cs="Simplified Arabic" w:hint="cs"/>
          <w:sz w:val="24"/>
          <w:szCs w:val="24"/>
          <w:rtl/>
          <w:lang w:bidi="ar-BH"/>
        </w:rPr>
        <w:t>ر</w:t>
      </w:r>
      <w:r w:rsidR="00FE27A4">
        <w:rPr>
          <w:rFonts w:ascii="Simplified Arabic" w:hAnsi="Simplified Arabic" w:cs="Simplified Arabic" w:hint="cs"/>
          <w:sz w:val="24"/>
          <w:szCs w:val="24"/>
          <w:rtl/>
          <w:lang w:bidi="ar-BH"/>
        </w:rPr>
        <w:t>ن</w:t>
      </w:r>
      <w:r>
        <w:rPr>
          <w:rFonts w:ascii="Simplified Arabic" w:hAnsi="Simplified Arabic" w:cs="Simplified Arabic" w:hint="cs"/>
          <w:sz w:val="24"/>
          <w:szCs w:val="24"/>
          <w:rtl/>
          <w:lang w:bidi="ar-BH"/>
        </w:rPr>
        <w:t xml:space="preserve">سية في لندن في الأول من دسيمبر 1918. </w:t>
      </w:r>
      <w:r w:rsidR="00863237">
        <w:rPr>
          <w:rFonts w:ascii="Simplified Arabic" w:hAnsi="Simplified Arabic" w:cs="Simplified Arabic" w:hint="cs"/>
          <w:sz w:val="24"/>
          <w:szCs w:val="24"/>
          <w:rtl/>
          <w:lang w:bidi="ar-BH"/>
        </w:rPr>
        <w:t xml:space="preserve">هذا اللقاء يحتل أهمية استثنائية في طريقة إعادة النظر في فكرة تكوين العراق، بشكله المتعارف عليه اليوم . لقاء تفاوضي بين سياسيين خرجا من الحرب العالمية الأولى منتصرين. لكن السياق التاريخي يفرز المزيد من التداعيات.  الأمر الذي يجعل أحوال التدبير و التفعيل قائمة و حاضرة ، و غير قابلة للسقوط في نشوة الانتصار. بل أن فكرة الانتصار بذاتها تحفز هذين الطرفين نحو خطوة أخرى أكثر تعقيدا ممثلة في ( </w:t>
      </w:r>
      <w:r w:rsidR="00863237" w:rsidRPr="00C76747">
        <w:rPr>
          <w:rFonts w:ascii="Simplified Arabic" w:hAnsi="Simplified Arabic" w:cs="Simplified Arabic" w:hint="cs"/>
          <w:b/>
          <w:bCs/>
          <w:sz w:val="24"/>
          <w:szCs w:val="24"/>
          <w:rtl/>
          <w:lang w:bidi="ar-BH"/>
        </w:rPr>
        <w:t>استثمار الفوز</w:t>
      </w:r>
      <w:r w:rsidR="00863237">
        <w:rPr>
          <w:rFonts w:ascii="Simplified Arabic" w:hAnsi="Simplified Arabic" w:cs="Simplified Arabic" w:hint="cs"/>
          <w:sz w:val="24"/>
          <w:szCs w:val="24"/>
          <w:rtl/>
          <w:lang w:bidi="ar-BH"/>
        </w:rPr>
        <w:t>).  و هكذا ي</w:t>
      </w:r>
      <w:r w:rsidR="00FE27A4">
        <w:rPr>
          <w:rFonts w:ascii="Simplified Arabic" w:hAnsi="Simplified Arabic" w:cs="Simplified Arabic" w:hint="cs"/>
          <w:sz w:val="24"/>
          <w:szCs w:val="24"/>
          <w:rtl/>
          <w:lang w:bidi="ar-BH"/>
        </w:rPr>
        <w:t>ُ</w:t>
      </w:r>
      <w:r w:rsidR="00863237">
        <w:rPr>
          <w:rFonts w:ascii="Simplified Arabic" w:hAnsi="Simplified Arabic" w:cs="Simplified Arabic" w:hint="cs"/>
          <w:sz w:val="24"/>
          <w:szCs w:val="24"/>
          <w:rtl/>
          <w:lang w:bidi="ar-BH"/>
        </w:rPr>
        <w:t>برز السياق التاريخي انتفاء قيمة معاهدة سايكس بيكو</w:t>
      </w:r>
      <w:r w:rsidR="008778D8" w:rsidRPr="008778D8">
        <w:rPr>
          <w:rFonts w:ascii="Simplified Arabic" w:hAnsi="Simplified Arabic" w:cs="Simplified Arabic" w:hint="cs"/>
          <w:sz w:val="24"/>
          <w:szCs w:val="24"/>
          <w:rtl/>
          <w:lang w:bidi="ar-BH"/>
        </w:rPr>
        <w:t xml:space="preserve"> </w:t>
      </w:r>
      <w:r w:rsidR="008778D8">
        <w:rPr>
          <w:rFonts w:ascii="Simplified Arabic" w:hAnsi="Simplified Arabic" w:cs="Simplified Arabic" w:hint="cs"/>
          <w:sz w:val="24"/>
          <w:szCs w:val="24"/>
          <w:rtl/>
          <w:lang w:bidi="ar-BH"/>
        </w:rPr>
        <w:t>و عدم جدواها</w:t>
      </w:r>
      <w:r w:rsidR="00863237">
        <w:rPr>
          <w:rFonts w:ascii="Simplified Arabic" w:hAnsi="Simplified Arabic" w:cs="Simplified Arabic" w:hint="cs"/>
          <w:sz w:val="24"/>
          <w:szCs w:val="24"/>
          <w:rtl/>
          <w:lang w:bidi="ar-BH"/>
        </w:rPr>
        <w:t xml:space="preserve"> بعد أن كشف عنها البلاشفة الروس</w:t>
      </w:r>
      <w:r w:rsidR="00796D2F">
        <w:rPr>
          <w:rFonts w:ascii="Simplified Arabic" w:hAnsi="Simplified Arabic" w:cs="Simplified Arabic" w:hint="cs"/>
          <w:sz w:val="24"/>
          <w:szCs w:val="24"/>
          <w:rtl/>
          <w:lang w:bidi="ar-BH"/>
        </w:rPr>
        <w:t>. ليكون التطلع نحو تفعيل مجال الموجهات و الأهداف المستجدة و التي أفرزتها الأحداث المتلاحقة ، هذا بحساب الزمن السياسي المتسارع. فكان التسابق نحو التماهي مع اللحظة. الجانب الفرنسي يسعى للحصول على دعم بريطاني في قضية التفاوض</w:t>
      </w:r>
      <w:r w:rsidR="00C76747">
        <w:rPr>
          <w:rFonts w:ascii="Simplified Arabic" w:hAnsi="Simplified Arabic" w:cs="Simplified Arabic" w:hint="cs"/>
          <w:sz w:val="24"/>
          <w:szCs w:val="24"/>
          <w:rtl/>
          <w:lang w:bidi="ar-BH"/>
        </w:rPr>
        <w:t xml:space="preserve">، </w:t>
      </w:r>
      <w:r w:rsidR="00D51C4F">
        <w:rPr>
          <w:rFonts w:ascii="Simplified Arabic" w:hAnsi="Simplified Arabic" w:cs="Simplified Arabic" w:hint="cs"/>
          <w:sz w:val="24"/>
          <w:szCs w:val="24"/>
          <w:rtl/>
          <w:lang w:bidi="ar-BH"/>
        </w:rPr>
        <w:t>و</w:t>
      </w:r>
      <w:r w:rsidR="00C76747">
        <w:rPr>
          <w:rFonts w:ascii="Simplified Arabic" w:hAnsi="Simplified Arabic" w:cs="Simplified Arabic" w:hint="cs"/>
          <w:sz w:val="24"/>
          <w:szCs w:val="24"/>
          <w:rtl/>
          <w:lang w:bidi="ar-BH"/>
        </w:rPr>
        <w:t xml:space="preserve">هذا الأخير </w:t>
      </w:r>
      <w:r w:rsidR="008778D8">
        <w:rPr>
          <w:rFonts w:ascii="Simplified Arabic" w:hAnsi="Simplified Arabic" w:cs="Simplified Arabic" w:hint="cs"/>
          <w:sz w:val="24"/>
          <w:szCs w:val="24"/>
          <w:rtl/>
          <w:lang w:bidi="ar-BH"/>
        </w:rPr>
        <w:t xml:space="preserve"> لم يتوان عن استثمار</w:t>
      </w:r>
      <w:r w:rsidR="00C76747">
        <w:rPr>
          <w:rFonts w:ascii="Simplified Arabic" w:hAnsi="Simplified Arabic" w:cs="Simplified Arabic" w:hint="cs"/>
          <w:sz w:val="24"/>
          <w:szCs w:val="24"/>
          <w:rtl/>
          <w:lang w:bidi="ar-BH"/>
        </w:rPr>
        <w:t xml:space="preserve"> اللحظة للحصول على المكافئات المجزية. </w:t>
      </w:r>
    </w:p>
    <w:p w14:paraId="00FF8DF6" w14:textId="0582563A" w:rsidR="000C275C" w:rsidRDefault="008778D8" w:rsidP="00172407">
      <w:pPr>
        <w:bidi/>
        <w:ind w:firstLine="1008"/>
        <w:jc w:val="both"/>
        <w:rPr>
          <w:rFonts w:ascii="Simplified Arabic" w:hAnsi="Simplified Arabic" w:cs="Simplified Arabic"/>
          <w:sz w:val="24"/>
          <w:szCs w:val="24"/>
          <w:rtl/>
          <w:lang w:bidi="ar-BH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BH"/>
        </w:rPr>
        <w:t>الدرس التاريخي يتوقف عند المو</w:t>
      </w:r>
      <w:r w:rsidR="0001659E">
        <w:rPr>
          <w:rFonts w:ascii="Simplified Arabic" w:hAnsi="Simplified Arabic" w:cs="Simplified Arabic" w:hint="cs"/>
          <w:sz w:val="24"/>
          <w:szCs w:val="24"/>
          <w:rtl/>
          <w:lang w:bidi="ar-BH"/>
        </w:rPr>
        <w:t>ّ</w:t>
      </w:r>
      <w:r>
        <w:rPr>
          <w:rFonts w:ascii="Simplified Arabic" w:hAnsi="Simplified Arabic" w:cs="Simplified Arabic" w:hint="cs"/>
          <w:sz w:val="24"/>
          <w:szCs w:val="24"/>
          <w:rtl/>
          <w:lang w:bidi="ar-BH"/>
        </w:rPr>
        <w:t>جه المعرفي الرئيس و المتمثل في أهمية ال</w:t>
      </w:r>
      <w:r w:rsidR="0001659E">
        <w:rPr>
          <w:rFonts w:ascii="Simplified Arabic" w:hAnsi="Simplified Arabic" w:cs="Simplified Arabic" w:hint="cs"/>
          <w:sz w:val="24"/>
          <w:szCs w:val="24"/>
          <w:rtl/>
          <w:lang w:bidi="ar-BH"/>
        </w:rPr>
        <w:t xml:space="preserve">إدراك العميق </w:t>
      </w:r>
      <w:r>
        <w:rPr>
          <w:rFonts w:ascii="Simplified Arabic" w:hAnsi="Simplified Arabic" w:cs="Simplified Arabic" w:hint="cs"/>
          <w:sz w:val="24"/>
          <w:szCs w:val="24"/>
          <w:rtl/>
          <w:lang w:bidi="ar-BH"/>
        </w:rPr>
        <w:t xml:space="preserve"> بأن وعي الراهن يختلف عن وعي الماضي، هذا بحساب أن لكل مرحلة تاريخية نظامها المعرفي الخاص بها. </w:t>
      </w:r>
      <w:r w:rsidR="0001659E">
        <w:rPr>
          <w:rFonts w:ascii="Simplified Arabic" w:hAnsi="Simplified Arabic" w:cs="Simplified Arabic" w:hint="cs"/>
          <w:sz w:val="24"/>
          <w:szCs w:val="24"/>
          <w:rtl/>
          <w:lang w:bidi="ar-BH"/>
        </w:rPr>
        <w:t xml:space="preserve">مشكلة اليوم تختلف جذريا عن مشكلة الأمس. الأمر هنا يرتبط بطريقة التفكير و سياق التلقي، قد يتبدى التشابه حاضرا ، و في الكثير من الأحيان مربكا إلى حد التطلبق، لكن يبقى الأهم في كل هذا إنما يقوم على أهمية الوقوف عند دالة ( </w:t>
      </w:r>
      <w:r w:rsidR="0001659E" w:rsidRPr="00D51C4F">
        <w:rPr>
          <w:rFonts w:ascii="Simplified Arabic" w:hAnsi="Simplified Arabic" w:cs="Simplified Arabic" w:hint="cs"/>
          <w:b/>
          <w:bCs/>
          <w:sz w:val="24"/>
          <w:szCs w:val="24"/>
          <w:rtl/>
          <w:lang w:bidi="ar-BH"/>
        </w:rPr>
        <w:t>الوضع التاريخي</w:t>
      </w:r>
      <w:r w:rsidR="0001659E">
        <w:rPr>
          <w:rFonts w:ascii="Simplified Arabic" w:hAnsi="Simplified Arabic" w:cs="Simplified Arabic" w:hint="cs"/>
          <w:sz w:val="24"/>
          <w:szCs w:val="24"/>
          <w:rtl/>
          <w:lang w:bidi="ar-BH"/>
        </w:rPr>
        <w:t>). ذهنية السابق محكومة بسياقاتها الخاصة، و لحظتها التار</w:t>
      </w:r>
      <w:r w:rsidR="00FE27A4">
        <w:rPr>
          <w:rFonts w:ascii="Simplified Arabic" w:hAnsi="Simplified Arabic" w:cs="Simplified Arabic" w:hint="cs"/>
          <w:sz w:val="24"/>
          <w:szCs w:val="24"/>
          <w:rtl/>
          <w:lang w:bidi="ar-BH"/>
        </w:rPr>
        <w:t>ي</w:t>
      </w:r>
      <w:r w:rsidR="0001659E">
        <w:rPr>
          <w:rFonts w:ascii="Simplified Arabic" w:hAnsi="Simplified Arabic" w:cs="Simplified Arabic" w:hint="cs"/>
          <w:sz w:val="24"/>
          <w:szCs w:val="24"/>
          <w:rtl/>
          <w:lang w:bidi="ar-BH"/>
        </w:rPr>
        <w:t xml:space="preserve">خية الموغلة بالخصوصية و الموصوفة بــ ( </w:t>
      </w:r>
      <w:r w:rsidR="0001659E" w:rsidRPr="00D51C4F">
        <w:rPr>
          <w:rFonts w:ascii="Simplified Arabic" w:hAnsi="Simplified Arabic" w:cs="Simplified Arabic" w:hint="cs"/>
          <w:b/>
          <w:bCs/>
          <w:sz w:val="24"/>
          <w:szCs w:val="24"/>
          <w:rtl/>
          <w:lang w:bidi="ar-BH"/>
        </w:rPr>
        <w:t>النظام المعرفي الخاص</w:t>
      </w:r>
      <w:r w:rsidR="0001659E">
        <w:rPr>
          <w:rFonts w:ascii="Simplified Arabic" w:hAnsi="Simplified Arabic" w:cs="Simplified Arabic" w:hint="cs"/>
          <w:sz w:val="24"/>
          <w:szCs w:val="24"/>
          <w:rtl/>
          <w:lang w:bidi="ar-BH"/>
        </w:rPr>
        <w:t>)</w:t>
      </w:r>
      <w:r w:rsidR="009F1EF5">
        <w:rPr>
          <w:rFonts w:ascii="Simplified Arabic" w:hAnsi="Simplified Arabic" w:cs="Simplified Arabic" w:hint="cs"/>
          <w:sz w:val="24"/>
          <w:szCs w:val="24"/>
          <w:rtl/>
          <w:lang w:bidi="ar-BH"/>
        </w:rPr>
        <w:t>. ما كان بالأمس محرما ، يصبح تلقيه في الراهن المعاش مقبولأ و أكثر قابلية للتداول. و عبر هذا التصور تتبدى أهمية إمعان النظر في طريقة التفكير و المواقف من قض</w:t>
      </w:r>
      <w:r w:rsidR="000C275C">
        <w:rPr>
          <w:rFonts w:ascii="Simplified Arabic" w:hAnsi="Simplified Arabic" w:cs="Simplified Arabic" w:hint="cs"/>
          <w:sz w:val="24"/>
          <w:szCs w:val="24"/>
          <w:rtl/>
          <w:lang w:bidi="ar-BH"/>
        </w:rPr>
        <w:t xml:space="preserve">ايا حقوق الإنسان و المرأة و التمييز العنصري، و طبيعة التعاطي مع المواقف السياسية و الاجتماعية و الثقافية. </w:t>
      </w:r>
    </w:p>
    <w:p w14:paraId="74926722" w14:textId="665A1CD6" w:rsidR="003204C5" w:rsidRDefault="000C275C" w:rsidP="00172407">
      <w:pPr>
        <w:bidi/>
        <w:ind w:firstLine="1008"/>
        <w:jc w:val="both"/>
        <w:rPr>
          <w:rFonts w:ascii="Simplified Arabic" w:hAnsi="Simplified Arabic" w:cs="Simplified Arabic"/>
          <w:sz w:val="24"/>
          <w:szCs w:val="24"/>
          <w:rtl/>
          <w:lang w:bidi="ar-BH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BH"/>
        </w:rPr>
        <w:t>ثنائية السابق و اللاحق تكون بمثابة الكشف عن اساليب و مستويات التعاطي مع القضايا الأكثر إلحاحا في المحيط الاجتماعي. السابق كانت حدود الوضعية التاريخية</w:t>
      </w:r>
      <w:r w:rsidR="00D51C4F">
        <w:rPr>
          <w:rFonts w:ascii="Simplified Arabic" w:hAnsi="Simplified Arabic" w:cs="Simplified Arabic" w:hint="cs"/>
          <w:sz w:val="24"/>
          <w:szCs w:val="24"/>
          <w:rtl/>
          <w:lang w:bidi="ar-BH"/>
        </w:rPr>
        <w:t xml:space="preserve"> فيه </w:t>
      </w:r>
      <w:r>
        <w:rPr>
          <w:rFonts w:ascii="Simplified Arabic" w:hAnsi="Simplified Arabic" w:cs="Simplified Arabic" w:hint="cs"/>
          <w:sz w:val="24"/>
          <w:szCs w:val="24"/>
          <w:rtl/>
          <w:lang w:bidi="ar-BH"/>
        </w:rPr>
        <w:t xml:space="preserve"> ، تمارس عليه التقنين المعرفي و الجاهزية و التنميط، فيما الحاضر المتفاعل في خضم الثورة المعرفية و  الاتصالية و تنامي دور وسائط التواصل الاجتماعي، كان له الدور الأهم في انبثاق موجهات التفكير الجديدة ، تلك التي تتساوق مع طروحا من نوع ؛ التاريخ الجديد. حيث الإعلاء من أهمية الانفتاح على التخصصات المتنوعة و المختلفة . و حث الموجهات المعرفية نحو تناول موضوعات المسكوت عنه و المضمر و الكامن و اللامفكر فيه. حيث حث التطلع نحو إعادة النظر في أن التاريخ لا يمثل الحقيقة المطلقة بقدر ما هو ، تمثيل للنسبي في خضم العلاقة مع الواقع. و هكذا يكون التوجه نحو استثمار قراءة المزيد من الحقول في الواقعة التاريخية مثل؛ الذهنيات، المشاعر، الأوهام</w:t>
      </w:r>
      <w:r w:rsidR="003204C5">
        <w:rPr>
          <w:rFonts w:ascii="Simplified Arabic" w:hAnsi="Simplified Arabic" w:cs="Simplified Arabic" w:hint="cs"/>
          <w:sz w:val="24"/>
          <w:szCs w:val="24"/>
          <w:rtl/>
          <w:lang w:bidi="ar-BH"/>
        </w:rPr>
        <w:t xml:space="preserve">، إعادة النظر في اليقينيات. قراءة لا تزعم بلوغ الحقيقة ، بقدر ما تحاول استثمار الشواهد و الرموز و الوثائق و العلامات و التداعيات، تلك التي تفعل أفاعليها و تترك آثارها على المجمل من المدركات السياسية و الاقتصادية و الاجتماعية و القانونية و الثقافية. </w:t>
      </w:r>
    </w:p>
    <w:p w14:paraId="52D58833" w14:textId="138BCEC3" w:rsidR="00873EF9" w:rsidRDefault="003204C5" w:rsidP="00172407">
      <w:pPr>
        <w:bidi/>
        <w:ind w:firstLine="1008"/>
        <w:jc w:val="both"/>
        <w:rPr>
          <w:rFonts w:ascii="Simplified Arabic" w:hAnsi="Simplified Arabic" w:cs="Simplified Arabic"/>
          <w:sz w:val="24"/>
          <w:szCs w:val="24"/>
          <w:rtl/>
          <w:lang w:bidi="ar-BH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BH"/>
        </w:rPr>
        <w:lastRenderedPageBreak/>
        <w:t xml:space="preserve">انه المسعى نحو </w:t>
      </w:r>
      <w:r w:rsidR="00BD651A">
        <w:rPr>
          <w:rFonts w:ascii="Simplified Arabic" w:hAnsi="Simplified Arabic" w:cs="Simplified Arabic" w:hint="cs"/>
          <w:sz w:val="24"/>
          <w:szCs w:val="24"/>
          <w:rtl/>
          <w:lang w:bidi="ar-BH"/>
        </w:rPr>
        <w:t xml:space="preserve">توجيه الأنظار نحو امكانية توظيف مفهوم ( </w:t>
      </w:r>
      <w:r w:rsidR="00BD651A" w:rsidRPr="00FE27A4">
        <w:rPr>
          <w:rFonts w:ascii="Simplified Arabic" w:hAnsi="Simplified Arabic" w:cs="Simplified Arabic" w:hint="cs"/>
          <w:b/>
          <w:bCs/>
          <w:sz w:val="24"/>
          <w:szCs w:val="24"/>
          <w:rtl/>
          <w:lang w:bidi="ar-BH"/>
        </w:rPr>
        <w:t xml:space="preserve">الفترة الطويلة </w:t>
      </w:r>
      <w:r w:rsidR="00BD651A" w:rsidRPr="00FE27A4">
        <w:rPr>
          <w:rFonts w:ascii="Simplified Arabic" w:hAnsi="Simplified Arabic" w:cs="Simplified Arabic"/>
          <w:b/>
          <w:bCs/>
          <w:sz w:val="24"/>
          <w:szCs w:val="24"/>
          <w:lang w:bidi="ar-BH"/>
        </w:rPr>
        <w:t xml:space="preserve"> Long term</w:t>
      </w:r>
      <w:r w:rsidR="00BD651A">
        <w:rPr>
          <w:rFonts w:ascii="Simplified Arabic" w:hAnsi="Simplified Arabic" w:cs="Simplified Arabic" w:hint="cs"/>
          <w:sz w:val="24"/>
          <w:szCs w:val="24"/>
          <w:rtl/>
          <w:lang w:bidi="ar-BH"/>
        </w:rPr>
        <w:t xml:space="preserve"> ) بكل ما فيه من أنساق و أساليب عمل و تأثيرات، كل هذا يكون مشفوعا </w:t>
      </w:r>
      <w:r w:rsidR="00D258E0">
        <w:rPr>
          <w:rFonts w:ascii="Simplified Arabic" w:hAnsi="Simplified Arabic" w:cs="Simplified Arabic"/>
          <w:sz w:val="24"/>
          <w:szCs w:val="24"/>
          <w:lang w:bidi="ar-BH"/>
        </w:rPr>
        <w:t>(</w:t>
      </w:r>
      <w:r w:rsidR="00D258E0">
        <w:rPr>
          <w:rStyle w:val="FootnoteReference"/>
          <w:rFonts w:ascii="Simplified Arabic" w:hAnsi="Simplified Arabic" w:cs="Simplified Arabic"/>
          <w:sz w:val="24"/>
          <w:szCs w:val="24"/>
          <w:lang w:bidi="ar-BH"/>
        </w:rPr>
        <w:footnoteReference w:id="1"/>
      </w:r>
      <w:r w:rsidR="00D258E0">
        <w:rPr>
          <w:rFonts w:ascii="Simplified Arabic" w:hAnsi="Simplified Arabic" w:cs="Simplified Arabic"/>
          <w:sz w:val="24"/>
          <w:szCs w:val="24"/>
          <w:lang w:bidi="ar-BH"/>
        </w:rPr>
        <w:t>)</w:t>
      </w:r>
      <w:r w:rsidR="000C275C">
        <w:rPr>
          <w:rFonts w:ascii="Simplified Arabic" w:hAnsi="Simplified Arabic" w:cs="Simplified Arabic" w:hint="cs"/>
          <w:sz w:val="24"/>
          <w:szCs w:val="24"/>
          <w:rtl/>
          <w:lang w:bidi="ar-BH"/>
        </w:rPr>
        <w:t xml:space="preserve"> </w:t>
      </w:r>
      <w:r w:rsidR="00C109A9">
        <w:rPr>
          <w:rFonts w:ascii="Simplified Arabic" w:hAnsi="Simplified Arabic" w:cs="Simplified Arabic" w:hint="cs"/>
          <w:sz w:val="24"/>
          <w:szCs w:val="24"/>
          <w:rtl/>
          <w:lang w:bidi="ar-BH"/>
        </w:rPr>
        <w:t xml:space="preserve"> بالطروحات التي أسست لها مدرسة الحوليات التاريخية و الجهود التي بذلها فرديناد بروديل</w:t>
      </w:r>
      <w:r w:rsidR="00BB603C">
        <w:rPr>
          <w:rFonts w:ascii="Simplified Arabic" w:hAnsi="Simplified Arabic" w:cs="Simplified Arabic" w:hint="cs"/>
          <w:sz w:val="24"/>
          <w:szCs w:val="24"/>
          <w:rtl/>
          <w:lang w:bidi="ar-BH"/>
        </w:rPr>
        <w:t xml:space="preserve"> </w:t>
      </w:r>
      <w:r w:rsidR="00C109A9">
        <w:rPr>
          <w:rFonts w:ascii="Simplified Arabic" w:hAnsi="Simplified Arabic" w:cs="Simplified Arabic" w:hint="cs"/>
          <w:sz w:val="24"/>
          <w:szCs w:val="24"/>
          <w:rtl/>
          <w:lang w:bidi="ar-BH"/>
        </w:rPr>
        <w:t>في طريقة تمييز النظر حول الزمن ، و اجتراح مفاهيم  مثل: الزمن الجغرافي الثابت ، و الزمن السياسي السريع، و ال</w:t>
      </w:r>
      <w:r w:rsidR="00D51C4F">
        <w:rPr>
          <w:rFonts w:ascii="Simplified Arabic" w:hAnsi="Simplified Arabic" w:cs="Simplified Arabic" w:hint="cs"/>
          <w:sz w:val="24"/>
          <w:szCs w:val="24"/>
          <w:rtl/>
          <w:lang w:bidi="ar-BH"/>
        </w:rPr>
        <w:t>ز</w:t>
      </w:r>
      <w:r w:rsidR="00C109A9">
        <w:rPr>
          <w:rFonts w:ascii="Simplified Arabic" w:hAnsi="Simplified Arabic" w:cs="Simplified Arabic" w:hint="cs"/>
          <w:sz w:val="24"/>
          <w:szCs w:val="24"/>
          <w:rtl/>
          <w:lang w:bidi="ar-BH"/>
        </w:rPr>
        <w:t>من الثقافي البطيء. الأمر برمته منوط بطريقة التعاطي مع التاريخ، فهل هو الغاية و الهدف المرسوم و المنشود،  أم هو عبارة عن حقل معرفي يحتوي على المزيد من المسارات</w:t>
      </w:r>
      <w:r w:rsidR="00FE27A4">
        <w:rPr>
          <w:rFonts w:ascii="Simplified Arabic" w:hAnsi="Simplified Arabic" w:cs="Simplified Arabic" w:hint="cs"/>
          <w:sz w:val="24"/>
          <w:szCs w:val="24"/>
          <w:rtl/>
          <w:lang w:bidi="ar-BH"/>
        </w:rPr>
        <w:t xml:space="preserve">؟ </w:t>
      </w:r>
      <w:r w:rsidR="00C109A9">
        <w:rPr>
          <w:rFonts w:ascii="Simplified Arabic" w:hAnsi="Simplified Arabic" w:cs="Simplified Arabic" w:hint="cs"/>
          <w:sz w:val="24"/>
          <w:szCs w:val="24"/>
          <w:rtl/>
          <w:lang w:bidi="ar-BH"/>
        </w:rPr>
        <w:t xml:space="preserve"> إذ لم يعد من المجدي التعاطي مع التاريخ و فقا لسير الأبطال و الأحداث</w:t>
      </w:r>
      <w:r w:rsidR="00D51C4F">
        <w:rPr>
          <w:rFonts w:ascii="Simplified Arabic" w:hAnsi="Simplified Arabic" w:cs="Simplified Arabic" w:hint="cs"/>
          <w:sz w:val="24"/>
          <w:szCs w:val="24"/>
          <w:rtl/>
          <w:lang w:bidi="ar-BH"/>
        </w:rPr>
        <w:t xml:space="preserve"> </w:t>
      </w:r>
      <w:r w:rsidR="00C109A9">
        <w:rPr>
          <w:rFonts w:ascii="Simplified Arabic" w:hAnsi="Simplified Arabic" w:cs="Simplified Arabic" w:hint="cs"/>
          <w:sz w:val="24"/>
          <w:szCs w:val="24"/>
          <w:rtl/>
          <w:lang w:bidi="ar-BH"/>
        </w:rPr>
        <w:t>و قيام الإمبراطوريات و سقوطها، و ماذا يحب هذا القائد و ماذا يكره؟ إذ</w:t>
      </w:r>
      <w:r w:rsidR="00873EF9">
        <w:rPr>
          <w:rFonts w:ascii="Simplified Arabic" w:hAnsi="Simplified Arabic" w:cs="Simplified Arabic" w:hint="cs"/>
          <w:sz w:val="24"/>
          <w:szCs w:val="24"/>
          <w:rtl/>
          <w:lang w:bidi="ar-BH"/>
        </w:rPr>
        <w:t xml:space="preserve"> انيطت هذه المهمة بمحرك البحث </w:t>
      </w:r>
      <w:r w:rsidR="00873EF9">
        <w:rPr>
          <w:rFonts w:ascii="Simplified Arabic" w:hAnsi="Simplified Arabic" w:cs="Simplified Arabic"/>
          <w:sz w:val="24"/>
          <w:szCs w:val="24"/>
          <w:lang w:bidi="ar-BH"/>
        </w:rPr>
        <w:t xml:space="preserve"> Google</w:t>
      </w:r>
      <w:r w:rsidR="00873EF9">
        <w:rPr>
          <w:rFonts w:ascii="Simplified Arabic" w:hAnsi="Simplified Arabic" w:cs="Simplified Arabic" w:hint="cs"/>
          <w:sz w:val="24"/>
          <w:szCs w:val="24"/>
          <w:rtl/>
          <w:lang w:bidi="ar-BH"/>
        </w:rPr>
        <w:t xml:space="preserve"> ، و الذي راح يؤديها بمهارة تفوق أعتى المؤرخين التقليديين  مهارة و دربة . الأمر هنا يتعلق بأهمية البحث في موقع المؤرخ و طريقة التعاطي مع زاوية النظر إلى التاريخ ذاته، بوصفه حاملا لعلاقات القوة و السلطة داخل المحيط الاجتماعي، حيث المسعى نحو فرز موجهات التأثير و النفوذ و الهمينة، و بهذا تتجلى أهمية التاريخ بوصفه حقلا مكتنزا بالمعطيات المعرفية ، و ليس الحقائق المطلقة .</w:t>
      </w:r>
    </w:p>
    <w:p w14:paraId="3905783A" w14:textId="2556FF88" w:rsidR="00AD2967" w:rsidRDefault="00873EF9" w:rsidP="00172407">
      <w:pPr>
        <w:bidi/>
        <w:ind w:firstLine="1008"/>
        <w:jc w:val="both"/>
        <w:rPr>
          <w:rFonts w:ascii="Simplified Arabic" w:hAnsi="Simplified Arabic" w:cs="Simplified Arabic"/>
          <w:sz w:val="24"/>
          <w:szCs w:val="24"/>
          <w:rtl/>
          <w:lang w:bidi="ar-BH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BH"/>
        </w:rPr>
        <w:t xml:space="preserve"> التاريخ تفعيل و تثمير للتفاصيل التي يزخر بها الواقع، بكل مافيه من رسمي و شعبي، نخبوي و شائع و عام، رفيع و هامشي، ملهاة و مأساة، مهم و غير مهم. ألوان</w:t>
      </w:r>
      <w:r w:rsidR="00CD23A1">
        <w:rPr>
          <w:rFonts w:ascii="Simplified Arabic" w:hAnsi="Simplified Arabic" w:cs="Simplified Arabic" w:hint="cs"/>
          <w:sz w:val="24"/>
          <w:szCs w:val="24"/>
          <w:rtl/>
          <w:lang w:bidi="ar-BH"/>
        </w:rPr>
        <w:t xml:space="preserve">، علامات، ارتقاء و نكوص، هزائم و انكسارات، و انتصارات و مجد و تحليق. إنه التطلع نحو قراءة المجال الذهني، نائيا بنفسه عن ممارسة الاسقاط التاريخي، إنه المبحث العميق و الدال في صميم التفاعلات داخل الميكرو </w:t>
      </w:r>
      <w:r w:rsidR="00CD23A1">
        <w:rPr>
          <w:rFonts w:ascii="Simplified Arabic" w:hAnsi="Simplified Arabic" w:cs="Simplified Arabic"/>
          <w:sz w:val="24"/>
          <w:szCs w:val="24"/>
          <w:lang w:bidi="ar-BH"/>
        </w:rPr>
        <w:t xml:space="preserve"> Micro</w:t>
      </w:r>
      <w:r w:rsidR="00CD23A1">
        <w:rPr>
          <w:rFonts w:ascii="Simplified Arabic" w:hAnsi="Simplified Arabic" w:cs="Simplified Arabic" w:hint="cs"/>
          <w:sz w:val="24"/>
          <w:szCs w:val="24"/>
          <w:rtl/>
          <w:lang w:bidi="ar-BH"/>
        </w:rPr>
        <w:t xml:space="preserve">الاجتماعي ، و التوجه نحو تمييز مفاصل </w:t>
      </w:r>
      <w:r w:rsidR="00CD23A1">
        <w:rPr>
          <w:rFonts w:ascii="Simplified Arabic" w:hAnsi="Simplified Arabic" w:cs="Simplified Arabic"/>
          <w:sz w:val="24"/>
          <w:szCs w:val="24"/>
          <w:lang w:bidi="ar-BH"/>
        </w:rPr>
        <w:t xml:space="preserve"> </w:t>
      </w:r>
      <w:r w:rsidR="00CD23A1">
        <w:rPr>
          <w:rFonts w:ascii="Simplified Arabic" w:hAnsi="Simplified Arabic" w:cs="Simplified Arabic" w:hint="cs"/>
          <w:sz w:val="24"/>
          <w:szCs w:val="24"/>
          <w:rtl/>
          <w:lang w:bidi="ar-BH"/>
        </w:rPr>
        <w:t xml:space="preserve"> الماكرو </w:t>
      </w:r>
      <w:r w:rsidR="00CD23A1">
        <w:rPr>
          <w:rFonts w:ascii="Simplified Arabic" w:hAnsi="Simplified Arabic" w:cs="Simplified Arabic"/>
          <w:sz w:val="24"/>
          <w:szCs w:val="24"/>
          <w:lang w:bidi="ar-BH"/>
        </w:rPr>
        <w:t xml:space="preserve"> Macro</w:t>
      </w:r>
      <w:r w:rsidR="00CD23A1">
        <w:rPr>
          <w:rFonts w:ascii="Simplified Arabic" w:hAnsi="Simplified Arabic" w:cs="Simplified Arabic" w:hint="cs"/>
          <w:sz w:val="24"/>
          <w:szCs w:val="24"/>
          <w:rtl/>
          <w:lang w:bidi="ar-BH"/>
        </w:rPr>
        <w:t xml:space="preserve"> الاجتماعي، مهمة قوامها البحث في المواقف و السعي نحو الإمساك بخيط المخاض الإنساني في ذروة اشتغاله في الواقعي المعاش الحي. مهمة المؤرخ الراهن شاقة وشديدة التعقيد حتى أن </w:t>
      </w:r>
      <w:r w:rsidR="00CD23A1" w:rsidRPr="00CD23A1">
        <w:rPr>
          <w:rFonts w:ascii="Simplified Arabic" w:hAnsi="Simplified Arabic" w:cs="Simplified Arabic" w:hint="cs"/>
          <w:sz w:val="24"/>
          <w:szCs w:val="24"/>
          <w:rtl/>
          <w:lang w:bidi="ar-BH"/>
        </w:rPr>
        <w:t xml:space="preserve">المؤرخ الفرنسي </w:t>
      </w:r>
      <w:r w:rsidR="00B939EE" w:rsidRPr="00CD23A1">
        <w:rPr>
          <w:rFonts w:ascii="Simplified Arabic" w:hAnsi="Simplified Arabic" w:cs="Simplified Arabic" w:hint="cs"/>
          <w:sz w:val="24"/>
          <w:szCs w:val="24"/>
          <w:rtl/>
          <w:lang w:bidi="ar-BH"/>
        </w:rPr>
        <w:t>فرانسوا دوس</w:t>
      </w:r>
      <w:r w:rsidR="00622CCB" w:rsidRPr="00CD23A1">
        <w:rPr>
          <w:rFonts w:ascii="Simplified Arabic" w:hAnsi="Simplified Arabic" w:cs="Simplified Arabic"/>
          <w:sz w:val="24"/>
          <w:szCs w:val="24"/>
          <w:lang w:bidi="ar-BH"/>
        </w:rPr>
        <w:t xml:space="preserve"> </w:t>
      </w:r>
      <w:r w:rsidR="00622CCB" w:rsidRPr="00CD23A1">
        <w:rPr>
          <w:rFonts w:ascii="Simplified Arabic" w:hAnsi="Simplified Arabic" w:cs="Simplified Arabic" w:hint="cs"/>
          <w:sz w:val="24"/>
          <w:szCs w:val="24"/>
          <w:rtl/>
          <w:lang w:bidi="ar-BH"/>
        </w:rPr>
        <w:t xml:space="preserve"> </w:t>
      </w:r>
      <w:r w:rsidR="00622CCB">
        <w:t xml:space="preserve">François </w:t>
      </w:r>
      <w:proofErr w:type="spellStart"/>
      <w:r w:rsidR="00622CCB">
        <w:t>Dosse</w:t>
      </w:r>
      <w:proofErr w:type="spellEnd"/>
      <w:r w:rsidR="00CD23A1" w:rsidRPr="00CD23A1">
        <w:rPr>
          <w:rFonts w:ascii="Simplified Arabic" w:hAnsi="Simplified Arabic" w:cs="Simplified Arabic" w:hint="cs"/>
          <w:sz w:val="24"/>
          <w:szCs w:val="24"/>
          <w:rtl/>
          <w:lang w:bidi="ar-BH"/>
        </w:rPr>
        <w:t xml:space="preserve"> </w:t>
      </w:r>
      <w:r w:rsidR="00CD23A1">
        <w:rPr>
          <w:rFonts w:ascii="Simplified Arabic" w:hAnsi="Simplified Arabic" w:cs="Simplified Arabic" w:hint="cs"/>
          <w:sz w:val="24"/>
          <w:szCs w:val="24"/>
          <w:rtl/>
          <w:lang w:bidi="ar-BH"/>
        </w:rPr>
        <w:t xml:space="preserve">لا يتردد من إطلاق توصيف </w:t>
      </w:r>
      <w:r w:rsidR="00B939EE" w:rsidRPr="00CD23A1">
        <w:rPr>
          <w:rFonts w:ascii="Simplified Arabic" w:hAnsi="Simplified Arabic" w:cs="Simplified Arabic" w:hint="cs"/>
          <w:sz w:val="24"/>
          <w:szCs w:val="24"/>
          <w:rtl/>
          <w:lang w:bidi="ar-BH"/>
        </w:rPr>
        <w:t xml:space="preserve"> الانتحار المزدوج</w:t>
      </w:r>
      <w:r w:rsidR="00401E58" w:rsidRPr="00CD23A1">
        <w:rPr>
          <w:rFonts w:ascii="Simplified Arabic" w:hAnsi="Simplified Arabic" w:cs="Simplified Arabic"/>
          <w:sz w:val="24"/>
          <w:szCs w:val="24"/>
          <w:lang w:bidi="ar-BH"/>
        </w:rPr>
        <w:t xml:space="preserve"> </w:t>
      </w:r>
      <w:r w:rsidR="00401E58" w:rsidRPr="00CD23A1">
        <w:rPr>
          <w:rFonts w:ascii="Simplified Arabic" w:hAnsi="Simplified Arabic" w:cs="Simplified Arabic" w:hint="cs"/>
          <w:sz w:val="24"/>
          <w:szCs w:val="24"/>
          <w:rtl/>
          <w:lang w:bidi="ar-BH"/>
        </w:rPr>
        <w:t xml:space="preserve"> </w:t>
      </w:r>
      <w:r w:rsidR="00401E58" w:rsidRPr="00CD23A1">
        <w:rPr>
          <w:rFonts w:ascii="Simplified Arabic" w:hAnsi="Simplified Arabic" w:cs="Simplified Arabic"/>
          <w:sz w:val="24"/>
          <w:szCs w:val="24"/>
          <w:lang w:bidi="ar-BH"/>
        </w:rPr>
        <w:t>double suicide</w:t>
      </w:r>
      <w:r w:rsidR="00632692" w:rsidRPr="00CD23A1">
        <w:rPr>
          <w:rFonts w:ascii="Simplified Arabic" w:hAnsi="Simplified Arabic" w:cs="Simplified Arabic"/>
          <w:sz w:val="24"/>
          <w:szCs w:val="24"/>
          <w:lang w:bidi="ar-BH"/>
        </w:rPr>
        <w:t xml:space="preserve"> </w:t>
      </w:r>
      <w:r w:rsidR="00632692" w:rsidRPr="00CD23A1">
        <w:rPr>
          <w:rFonts w:ascii="Simplified Arabic" w:hAnsi="Simplified Arabic" w:cs="Simplified Arabic" w:hint="cs"/>
          <w:sz w:val="24"/>
          <w:szCs w:val="24"/>
          <w:rtl/>
          <w:lang w:bidi="ar-BH"/>
        </w:rPr>
        <w:t>(</w:t>
      </w:r>
      <w:r w:rsidR="00632692">
        <w:rPr>
          <w:rStyle w:val="FootnoteReference"/>
          <w:rFonts w:ascii="Simplified Arabic" w:hAnsi="Simplified Arabic" w:cs="Simplified Arabic"/>
          <w:sz w:val="24"/>
          <w:szCs w:val="24"/>
          <w:rtl/>
          <w:lang w:bidi="ar-BH"/>
        </w:rPr>
        <w:footnoteReference w:id="2"/>
      </w:r>
      <w:r w:rsidR="00632692" w:rsidRPr="00CD23A1">
        <w:rPr>
          <w:rFonts w:ascii="Simplified Arabic" w:hAnsi="Simplified Arabic" w:cs="Simplified Arabic" w:hint="cs"/>
          <w:sz w:val="24"/>
          <w:szCs w:val="24"/>
          <w:rtl/>
          <w:lang w:bidi="ar-BH"/>
        </w:rPr>
        <w:t>)</w:t>
      </w:r>
      <w:r w:rsidR="00B939EE" w:rsidRPr="00CD23A1">
        <w:rPr>
          <w:rFonts w:ascii="Simplified Arabic" w:hAnsi="Simplified Arabic" w:cs="Simplified Arabic" w:hint="cs"/>
          <w:sz w:val="24"/>
          <w:szCs w:val="24"/>
          <w:rtl/>
          <w:lang w:bidi="ar-BH"/>
        </w:rPr>
        <w:t xml:space="preserve"> </w:t>
      </w:r>
      <w:r w:rsidR="00CD23A1">
        <w:rPr>
          <w:rFonts w:ascii="Simplified Arabic" w:hAnsi="Simplified Arabic" w:cs="Simplified Arabic" w:hint="cs"/>
          <w:sz w:val="24"/>
          <w:szCs w:val="24"/>
          <w:rtl/>
          <w:lang w:bidi="ar-BH"/>
        </w:rPr>
        <w:t xml:space="preserve"> على موقف المؤرخ الراهن من طريقة التعاطي مع مفهوم التاريخ حيث الخيار الذي يكاد يكون مبه</w:t>
      </w:r>
      <w:r w:rsidR="00D51C4F">
        <w:rPr>
          <w:rFonts w:ascii="Simplified Arabic" w:hAnsi="Simplified Arabic" w:cs="Simplified Arabic" w:hint="cs"/>
          <w:sz w:val="24"/>
          <w:szCs w:val="24"/>
          <w:rtl/>
          <w:lang w:bidi="ar-BH"/>
        </w:rPr>
        <w:t>م</w:t>
      </w:r>
      <w:r w:rsidR="00CD23A1">
        <w:rPr>
          <w:rFonts w:ascii="Simplified Arabic" w:hAnsi="Simplified Arabic" w:cs="Simplified Arabic" w:hint="cs"/>
          <w:sz w:val="24"/>
          <w:szCs w:val="24"/>
          <w:rtl/>
          <w:lang w:bidi="ar-BH"/>
        </w:rPr>
        <w:t xml:space="preserve">ا ما بين التطلع نحو استثمار معطيات العلوم الاجتماعية </w:t>
      </w:r>
      <w:r w:rsidR="00AD2967">
        <w:rPr>
          <w:rFonts w:ascii="Simplified Arabic" w:hAnsi="Simplified Arabic" w:cs="Simplified Arabic" w:hint="cs"/>
          <w:sz w:val="24"/>
          <w:szCs w:val="24"/>
          <w:rtl/>
          <w:lang w:bidi="ar-BH"/>
        </w:rPr>
        <w:t>و توظي</w:t>
      </w:r>
      <w:r w:rsidR="00D51C4F">
        <w:rPr>
          <w:rFonts w:ascii="Simplified Arabic" w:hAnsi="Simplified Arabic" w:cs="Simplified Arabic" w:hint="cs"/>
          <w:sz w:val="24"/>
          <w:szCs w:val="24"/>
          <w:rtl/>
          <w:lang w:bidi="ar-BH"/>
        </w:rPr>
        <w:t>ف</w:t>
      </w:r>
      <w:r w:rsidR="00AD2967">
        <w:rPr>
          <w:rFonts w:ascii="Simplified Arabic" w:hAnsi="Simplified Arabic" w:cs="Simplified Arabic" w:hint="cs"/>
          <w:sz w:val="24"/>
          <w:szCs w:val="24"/>
          <w:rtl/>
          <w:lang w:bidi="ar-BH"/>
        </w:rPr>
        <w:t xml:space="preserve">ها في مدرك موضوعي، و طريقة التعاطي مع التاريخ التقليدي الذي لا يتوان حاضرا بظله الثقيل. </w:t>
      </w:r>
      <w:r w:rsidR="00172407">
        <w:rPr>
          <w:rFonts w:ascii="Simplified Arabic" w:hAnsi="Simplified Arabic" w:cs="Simplified Arabic" w:hint="cs"/>
          <w:sz w:val="24"/>
          <w:szCs w:val="24"/>
          <w:rtl/>
          <w:lang w:bidi="ar-BH"/>
        </w:rPr>
        <w:t>لكن هذا الحال لا يمكن أن يعفي المؤرخ من  التطلع نحو ممارسة الاختيار الواعي للموقف ، حيث الاستيعاب (</w:t>
      </w:r>
      <w:r w:rsidR="00172407">
        <w:rPr>
          <w:rStyle w:val="FootnoteReference"/>
          <w:rFonts w:ascii="Simplified Arabic" w:hAnsi="Simplified Arabic" w:cs="Simplified Arabic"/>
          <w:sz w:val="24"/>
          <w:szCs w:val="24"/>
          <w:rtl/>
          <w:lang w:bidi="ar-BH"/>
        </w:rPr>
        <w:footnoteReference w:id="3"/>
      </w:r>
      <w:r w:rsidR="00172407">
        <w:rPr>
          <w:rFonts w:ascii="Simplified Arabic" w:hAnsi="Simplified Arabic" w:cs="Simplified Arabic" w:hint="cs"/>
          <w:sz w:val="24"/>
          <w:szCs w:val="24"/>
          <w:rtl/>
          <w:lang w:bidi="ar-BH"/>
        </w:rPr>
        <w:t>)</w:t>
      </w:r>
      <w:r w:rsidR="00172407">
        <w:rPr>
          <w:rFonts w:ascii="Simplified Arabic" w:hAnsi="Simplified Arabic" w:cs="Simplified Arabic"/>
          <w:sz w:val="24"/>
          <w:szCs w:val="24"/>
          <w:lang w:bidi="ar-BH"/>
        </w:rPr>
        <w:t xml:space="preserve"> Assimilation</w:t>
      </w:r>
      <w:r w:rsidR="00172407">
        <w:rPr>
          <w:rFonts w:ascii="Simplified Arabic" w:hAnsi="Simplified Arabic" w:cs="Simplified Arabic" w:hint="cs"/>
          <w:sz w:val="24"/>
          <w:szCs w:val="24"/>
          <w:rtl/>
          <w:lang w:bidi="ar-BH"/>
        </w:rPr>
        <w:t xml:space="preserve"> . </w:t>
      </w:r>
    </w:p>
    <w:p w14:paraId="1595D9C1" w14:textId="77777777" w:rsidR="00CE08E2" w:rsidRDefault="00CE08E2" w:rsidP="00CE08E2">
      <w:pPr>
        <w:bidi/>
        <w:ind w:firstLine="1008"/>
        <w:jc w:val="both"/>
        <w:rPr>
          <w:rFonts w:ascii="Simplified Arabic" w:hAnsi="Simplified Arabic" w:cs="Simplified Arabic"/>
          <w:sz w:val="24"/>
          <w:szCs w:val="24"/>
          <w:rtl/>
          <w:lang w:bidi="ar-BH"/>
        </w:rPr>
      </w:pPr>
    </w:p>
    <w:p w14:paraId="2BAB3FFB" w14:textId="689E9B4E" w:rsidR="00CC75B8" w:rsidRPr="00CC75B8" w:rsidRDefault="00CC75B8" w:rsidP="00172407">
      <w:pPr>
        <w:pStyle w:val="ListParagraph"/>
        <w:bidi/>
        <w:ind w:left="360" w:firstLine="1008"/>
        <w:jc w:val="both"/>
        <w:rPr>
          <w:rFonts w:ascii="Simplified Arabic" w:hAnsi="Simplified Arabic" w:cs="Simplified Arabic"/>
          <w:sz w:val="24"/>
          <w:szCs w:val="24"/>
          <w:lang w:bidi="ar-BH"/>
        </w:rPr>
      </w:pPr>
    </w:p>
    <w:sectPr w:rsidR="00CC75B8" w:rsidRPr="00CC75B8" w:rsidSect="00503AE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62871" w14:textId="77777777" w:rsidR="002C6653" w:rsidRDefault="002C6653" w:rsidP="00632692">
      <w:pPr>
        <w:spacing w:after="0" w:line="240" w:lineRule="auto"/>
      </w:pPr>
      <w:r>
        <w:separator/>
      </w:r>
    </w:p>
  </w:endnote>
  <w:endnote w:type="continuationSeparator" w:id="0">
    <w:p w14:paraId="4C5AAA19" w14:textId="77777777" w:rsidR="002C6653" w:rsidRDefault="002C6653" w:rsidP="00632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E3762" w14:textId="77777777" w:rsidR="002C6653" w:rsidRDefault="002C6653" w:rsidP="00632692">
      <w:pPr>
        <w:spacing w:after="0" w:line="240" w:lineRule="auto"/>
      </w:pPr>
      <w:r>
        <w:separator/>
      </w:r>
    </w:p>
  </w:footnote>
  <w:footnote w:type="continuationSeparator" w:id="0">
    <w:p w14:paraId="2B9DD6FB" w14:textId="77777777" w:rsidR="002C6653" w:rsidRDefault="002C6653" w:rsidP="00632692">
      <w:pPr>
        <w:spacing w:after="0" w:line="240" w:lineRule="auto"/>
      </w:pPr>
      <w:r>
        <w:continuationSeparator/>
      </w:r>
    </w:p>
  </w:footnote>
  <w:footnote w:id="1">
    <w:p w14:paraId="419EBC71" w14:textId="292D240B" w:rsidR="00D258E0" w:rsidRDefault="00D258E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258E0">
        <w:t>Goldin Marcovich, G., &amp; Markovits, R. (2019). Editing the first Journal of World History: Global history from inside the kitchen. Journal of Global History, 14(2), 157-178. doi:10.1017/S1740022819000019</w:t>
      </w:r>
    </w:p>
  </w:footnote>
  <w:footnote w:id="2">
    <w:p w14:paraId="2E6798CF" w14:textId="7C21E93D" w:rsidR="00632692" w:rsidRPr="00A433D2" w:rsidRDefault="00632692" w:rsidP="00632692">
      <w:pPr>
        <w:pStyle w:val="FootnoteText"/>
        <w:rPr>
          <w:rFonts w:asciiTheme="majorBidi" w:hAnsiTheme="majorBidi" w:cstheme="majorBidi"/>
        </w:rPr>
      </w:pPr>
      <w:r w:rsidRPr="00A433D2">
        <w:rPr>
          <w:rStyle w:val="FootnoteReference"/>
          <w:rFonts w:asciiTheme="majorBidi" w:hAnsiTheme="majorBidi" w:cstheme="majorBidi"/>
        </w:rPr>
        <w:footnoteRef/>
      </w:r>
      <w:r w:rsidRPr="00A433D2">
        <w:rPr>
          <w:rFonts w:asciiTheme="majorBidi" w:hAnsiTheme="majorBidi" w:cstheme="majorBidi"/>
        </w:rPr>
        <w:t xml:space="preserve"> </w:t>
      </w:r>
      <w:r w:rsidRPr="00A433D2">
        <w:rPr>
          <w:rFonts w:asciiTheme="majorBidi" w:hAnsiTheme="majorBidi" w:cstheme="majorBidi"/>
        </w:rPr>
        <w:t xml:space="preserve">.François </w:t>
      </w:r>
      <w:r w:rsidRPr="00A433D2">
        <w:rPr>
          <w:rFonts w:asciiTheme="majorBidi" w:hAnsiTheme="majorBidi" w:cstheme="majorBidi"/>
        </w:rPr>
        <w:t xml:space="preserve">Dosse – 1994 , New History in France: The Triumph of the Annales, University of Illinois Press, p 4. </w:t>
      </w:r>
    </w:p>
  </w:footnote>
  <w:footnote w:id="3">
    <w:p w14:paraId="11439457" w14:textId="77777777" w:rsidR="00172407" w:rsidRPr="00A433D2" w:rsidRDefault="00172407" w:rsidP="00172407">
      <w:pPr>
        <w:pStyle w:val="FootnoteText"/>
        <w:rPr>
          <w:rFonts w:asciiTheme="majorBidi" w:hAnsiTheme="majorBidi" w:cstheme="majorBidi"/>
          <w:rtl/>
        </w:rPr>
      </w:pPr>
      <w:r w:rsidRPr="00A433D2">
        <w:rPr>
          <w:rStyle w:val="FootnoteReference"/>
          <w:rFonts w:asciiTheme="majorBidi" w:hAnsiTheme="majorBidi" w:cstheme="majorBidi"/>
        </w:rPr>
        <w:footnoteRef/>
      </w:r>
      <w:r w:rsidRPr="00A433D2">
        <w:rPr>
          <w:rFonts w:asciiTheme="majorBidi" w:hAnsiTheme="majorBidi" w:cstheme="majorBidi"/>
        </w:rPr>
        <w:t xml:space="preserve">.Clifford Wilcox – 2006, Robert Redfield and the Development of American Anthropology , </w:t>
      </w:r>
      <w:r w:rsidRPr="00A433D2">
        <w:rPr>
          <w:rFonts w:asciiTheme="majorBidi" w:hAnsiTheme="majorBidi" w:cstheme="majorBidi"/>
        </w:rPr>
        <w:t xml:space="preserve">Lenxinngton Books, New York, p 48.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8C6E45"/>
    <w:multiLevelType w:val="hybridMultilevel"/>
    <w:tmpl w:val="4E9E5C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9EE"/>
    <w:rsid w:val="0001659E"/>
    <w:rsid w:val="000C275C"/>
    <w:rsid w:val="00147BF5"/>
    <w:rsid w:val="00172407"/>
    <w:rsid w:val="002C6653"/>
    <w:rsid w:val="003204C5"/>
    <w:rsid w:val="00367B61"/>
    <w:rsid w:val="00401E58"/>
    <w:rsid w:val="00503AE1"/>
    <w:rsid w:val="00505D46"/>
    <w:rsid w:val="005066DD"/>
    <w:rsid w:val="005679E4"/>
    <w:rsid w:val="00622CCB"/>
    <w:rsid w:val="00632692"/>
    <w:rsid w:val="00796D2F"/>
    <w:rsid w:val="00825CFF"/>
    <w:rsid w:val="00863237"/>
    <w:rsid w:val="00873EF9"/>
    <w:rsid w:val="008778D8"/>
    <w:rsid w:val="008A54BB"/>
    <w:rsid w:val="008B2FA3"/>
    <w:rsid w:val="008F00B3"/>
    <w:rsid w:val="009F1EF5"/>
    <w:rsid w:val="00A433D2"/>
    <w:rsid w:val="00A66DF8"/>
    <w:rsid w:val="00AD2967"/>
    <w:rsid w:val="00B770B6"/>
    <w:rsid w:val="00B939EE"/>
    <w:rsid w:val="00BB603C"/>
    <w:rsid w:val="00BD651A"/>
    <w:rsid w:val="00C109A9"/>
    <w:rsid w:val="00C76747"/>
    <w:rsid w:val="00CC75B8"/>
    <w:rsid w:val="00CD23A1"/>
    <w:rsid w:val="00CE08E2"/>
    <w:rsid w:val="00CF2053"/>
    <w:rsid w:val="00D258E0"/>
    <w:rsid w:val="00D51C4F"/>
    <w:rsid w:val="00DB4D09"/>
    <w:rsid w:val="00DF7E82"/>
    <w:rsid w:val="00E110A3"/>
    <w:rsid w:val="00E2288A"/>
    <w:rsid w:val="00F456EE"/>
    <w:rsid w:val="00FA2C6C"/>
    <w:rsid w:val="00FC2DE4"/>
    <w:rsid w:val="00FE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2E3B9"/>
  <w15:chartTrackingRefBased/>
  <w15:docId w15:val="{78B144F6-CEE7-4324-88F6-E5672D13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33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9E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326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26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2692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A43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ddmd">
    <w:name w:val="addmd"/>
    <w:basedOn w:val="DefaultParagraphFont"/>
    <w:rsid w:val="00A43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4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865984E5-88E1-4916-96A5-BF3D8BCF8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1128</Words>
  <Characters>6432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Noori</dc:creator>
  <cp:keywords/>
  <dc:description/>
  <cp:lastModifiedBy>Zainab Abdulwahab Isa Abdulla Darwish</cp:lastModifiedBy>
  <cp:revision>2</cp:revision>
  <dcterms:created xsi:type="dcterms:W3CDTF">2021-04-08T05:44:00Z</dcterms:created>
  <dcterms:modified xsi:type="dcterms:W3CDTF">2021-04-08T05:44:00Z</dcterms:modified>
</cp:coreProperties>
</file>